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8" w:rsidRDefault="00567329">
      <w:pPr>
        <w:pStyle w:val="FootnoteText"/>
        <w:rPr>
          <w:noProof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-483870</wp:posOffset>
            </wp:positionV>
            <wp:extent cx="2305685" cy="475615"/>
            <wp:effectExtent l="0" t="0" r="0" b="635"/>
            <wp:wrapNone/>
            <wp:docPr id="4" name="Picture 4" descr="C:\Users\jgonsalves\Desktop\wv-logo-new-PMS1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gonsalves\Desktop\wv-logo-new-PMS15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pStyle w:val="COVERPAGE1"/>
        <w:rPr>
          <w:rFonts w:ascii="Gill Sans MT" w:hAnsi="Gill Sans MT"/>
        </w:rPr>
      </w:pPr>
      <w:r>
        <w:rPr>
          <w:rFonts w:ascii="Gill Sans MT" w:hAnsi="Gill Sans MT"/>
        </w:rPr>
        <w:t>Evaluation Report</w:t>
      </w: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pStyle w:val="COVERPAGE2"/>
        <w:rPr>
          <w:rFonts w:ascii="Gill Sans MT" w:hAnsi="Gill Sans MT"/>
        </w:rPr>
      </w:pPr>
      <w:r>
        <w:rPr>
          <w:rFonts w:ascii="Gill Sans MT" w:hAnsi="Gill Sans MT"/>
          <w:highlight w:val="yellow"/>
        </w:rPr>
        <w:t>&lt;&lt;Name&gt;&gt;</w:t>
      </w:r>
      <w:r>
        <w:rPr>
          <w:rFonts w:ascii="Gill Sans MT" w:hAnsi="Gill Sans MT"/>
        </w:rPr>
        <w:t xml:space="preserve"> Programme</w:t>
      </w:r>
    </w:p>
    <w:p w:rsidR="00135688" w:rsidRDefault="00135688">
      <w:pPr>
        <w:jc w:val="center"/>
        <w:rPr>
          <w:rFonts w:ascii="Gill Sans MT" w:hAnsi="Gill Sans MT"/>
          <w:highlight w:val="yellow"/>
          <w:lang w:val="en-GB"/>
        </w:rPr>
      </w:pPr>
      <w:r>
        <w:rPr>
          <w:rFonts w:ascii="Gill Sans MT" w:hAnsi="Gill Sans MT"/>
          <w:highlight w:val="yellow"/>
          <w:lang w:val="en-GB"/>
        </w:rPr>
        <w:t>&lt;&lt;Insert date data was collected in the field&gt;&gt;</w:t>
      </w:r>
    </w:p>
    <w:p w:rsidR="00135688" w:rsidRDefault="00135688">
      <w:pPr>
        <w:jc w:val="center"/>
        <w:rPr>
          <w:rFonts w:ascii="Gill Sans MT" w:hAnsi="Gill Sans MT"/>
          <w:lang w:val="en-GB"/>
        </w:rPr>
      </w:pPr>
      <w:r>
        <w:rPr>
          <w:rFonts w:ascii="Gill Sans MT" w:hAnsi="Gill Sans MT"/>
          <w:highlight w:val="yellow"/>
          <w:lang w:val="en-GB"/>
        </w:rPr>
        <w:t>&lt;&lt; insert date Report was written&gt;&gt;</w:t>
      </w: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rPr>
          <w:rFonts w:ascii="Gill Sans MT" w:hAnsi="Gill Sans MT"/>
          <w:sz w:val="48"/>
          <w:lang w:val="en-GB"/>
        </w:rPr>
      </w:pPr>
    </w:p>
    <w:p w:rsidR="00135688" w:rsidRDefault="00135688">
      <w:pPr>
        <w:pStyle w:val="COVERPAGE2"/>
        <w:rPr>
          <w:rFonts w:ascii="Gill Sans MT" w:hAnsi="Gill Sans MT"/>
        </w:rPr>
      </w:pPr>
      <w:r>
        <w:rPr>
          <w:rFonts w:ascii="Gill Sans MT" w:hAnsi="Gill Sans MT"/>
        </w:rPr>
        <w:t xml:space="preserve">World Vision </w:t>
      </w:r>
      <w:r>
        <w:rPr>
          <w:rFonts w:ascii="Gill Sans MT" w:hAnsi="Gill Sans MT"/>
          <w:highlight w:val="yellow"/>
        </w:rPr>
        <w:t>&lt;&lt;Country&gt;&gt;</w:t>
      </w:r>
      <w:r>
        <w:rPr>
          <w:rFonts w:ascii="Gill Sans MT" w:hAnsi="Gill Sans MT"/>
        </w:rPr>
        <w:t xml:space="preserve"> </w:t>
      </w:r>
    </w:p>
    <w:p w:rsidR="00135688" w:rsidRDefault="00135688">
      <w:pPr>
        <w:pStyle w:val="Footer"/>
        <w:tabs>
          <w:tab w:val="clear" w:pos="4320"/>
          <w:tab w:val="clear" w:pos="8640"/>
        </w:tabs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135688" w:rsidRDefault="00135688">
      <w:pPr>
        <w:rPr>
          <w:rFonts w:ascii="Gill Sans MT" w:hAnsi="Gill Sans MT"/>
          <w:lang w:val="en-GB"/>
        </w:rPr>
      </w:pPr>
    </w:p>
    <w:p w:rsidR="00032CF7" w:rsidRDefault="00032CF7">
      <w:pPr>
        <w:rPr>
          <w:rFonts w:ascii="Gill Sans MT" w:hAnsi="Gill Sans MT"/>
          <w:lang w:val="en-GB"/>
        </w:rPr>
      </w:pPr>
    </w:p>
    <w:p w:rsidR="00D15F2D" w:rsidRDefault="00D15F2D" w:rsidP="00A0182A">
      <w:pPr>
        <w:rPr>
          <w:rFonts w:ascii="Gill Sans MT" w:hAnsi="Gill Sans MT"/>
          <w:sz w:val="22"/>
          <w:szCs w:val="22"/>
          <w:lang w:val="en-GB"/>
        </w:rPr>
      </w:pPr>
    </w:p>
    <w:p w:rsidR="000471E0" w:rsidRDefault="00D15F2D" w:rsidP="00A0182A">
      <w:pPr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br w:type="page"/>
      </w:r>
      <w:r w:rsidR="00135688" w:rsidRPr="00A0182A">
        <w:rPr>
          <w:rFonts w:ascii="Gill Sans MT" w:hAnsi="Gill Sans MT"/>
          <w:sz w:val="22"/>
          <w:szCs w:val="22"/>
          <w:lang w:val="en-GB"/>
        </w:rPr>
        <w:t xml:space="preserve">Published </w:t>
      </w:r>
      <w:r w:rsidR="00FF40C2" w:rsidRPr="00FF40C2">
        <w:rPr>
          <w:rFonts w:ascii="Gill Sans MT" w:hAnsi="Gill Sans MT"/>
          <w:sz w:val="22"/>
          <w:szCs w:val="22"/>
          <w:lang w:val="en-GB"/>
        </w:rPr>
        <w:t>November, 2008</w:t>
      </w:r>
      <w:r w:rsidR="00FF40C2">
        <w:rPr>
          <w:rFonts w:ascii="Gill Sans MT" w:hAnsi="Gill Sans MT"/>
          <w:sz w:val="22"/>
          <w:szCs w:val="22"/>
          <w:lang w:val="en-GB"/>
        </w:rPr>
        <w:t xml:space="preserve"> </w:t>
      </w:r>
    </w:p>
    <w:p w:rsidR="00135688" w:rsidRDefault="00135688" w:rsidP="00A0182A">
      <w:pPr>
        <w:rPr>
          <w:rFonts w:ascii="Gill Sans MT" w:hAnsi="Gill Sans MT"/>
          <w:sz w:val="22"/>
          <w:szCs w:val="22"/>
          <w:lang w:val="en-GB"/>
        </w:rPr>
      </w:pPr>
      <w:r w:rsidRPr="00A0182A">
        <w:rPr>
          <w:rFonts w:ascii="Gill Sans MT" w:hAnsi="Gill Sans MT"/>
          <w:sz w:val="22"/>
          <w:szCs w:val="22"/>
          <w:lang w:val="en-GB"/>
        </w:rPr>
        <w:t>© World Vision International</w:t>
      </w:r>
    </w:p>
    <w:p w:rsidR="00032CF7" w:rsidRPr="00A0182A" w:rsidRDefault="00032CF7" w:rsidP="00A0182A">
      <w:pPr>
        <w:rPr>
          <w:rFonts w:ascii="Gill Sans MT" w:hAnsi="Gill Sans MT"/>
          <w:sz w:val="22"/>
          <w:szCs w:val="22"/>
          <w:lang w:val="en-GB"/>
        </w:rPr>
      </w:pPr>
    </w:p>
    <w:p w:rsidR="00135688" w:rsidRPr="00A0182A" w:rsidRDefault="0013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Gill Sans MT" w:hAnsi="Gill Sans MT"/>
          <w:bCs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 xml:space="preserve">NOTE: </w:t>
      </w:r>
      <w:r w:rsidRPr="00A0182A">
        <w:rPr>
          <w:rFonts w:ascii="Gill Sans MT" w:hAnsi="Gill Sans MT"/>
          <w:bCs/>
          <w:color w:val="000000"/>
          <w:sz w:val="22"/>
          <w:szCs w:val="22"/>
          <w:lang w:val="en-GB"/>
        </w:rPr>
        <w:t xml:space="preserve">LEAP alignment requires that this template be used in conjunction with the </w:t>
      </w:r>
      <w:r w:rsidR="001D2819">
        <w:rPr>
          <w:rFonts w:ascii="Gill Sans MT" w:hAnsi="Gill Sans MT"/>
          <w:b/>
          <w:color w:val="000000"/>
          <w:sz w:val="22"/>
          <w:szCs w:val="22"/>
          <w:lang w:val="en-GB"/>
        </w:rPr>
        <w:t>e</w:t>
      </w:r>
      <w:r w:rsidR="001D2819"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 xml:space="preserve">valuation </w:t>
      </w:r>
      <w:r w:rsidR="001D2819">
        <w:rPr>
          <w:rFonts w:ascii="Gill Sans MT" w:hAnsi="Gill Sans MT"/>
          <w:b/>
          <w:color w:val="000000"/>
          <w:sz w:val="22"/>
          <w:szCs w:val="22"/>
          <w:lang w:val="en-GB"/>
        </w:rPr>
        <w:t>r</w:t>
      </w:r>
      <w:r w:rsidR="001D2819"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 xml:space="preserve">eport </w:t>
      </w:r>
      <w:r w:rsidR="001D2819">
        <w:rPr>
          <w:rFonts w:ascii="Gill Sans MT" w:hAnsi="Gill Sans MT"/>
          <w:b/>
          <w:color w:val="000000"/>
          <w:sz w:val="22"/>
          <w:szCs w:val="22"/>
          <w:lang w:val="en-GB"/>
        </w:rPr>
        <w:t>g</w:t>
      </w:r>
      <w:r w:rsidR="001D2819"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uidelines</w:t>
      </w:r>
      <w:r w:rsidRPr="00A0182A">
        <w:rPr>
          <w:rFonts w:ascii="Gill Sans MT" w:hAnsi="Gill Sans MT"/>
          <w:bCs/>
          <w:color w:val="000000"/>
          <w:sz w:val="22"/>
          <w:szCs w:val="22"/>
          <w:lang w:val="en-GB"/>
        </w:rPr>
        <w:t>, which can be found on the TD website.</w:t>
      </w: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 xml:space="preserve"> </w:t>
      </w:r>
      <w:r w:rsidRPr="00A0182A">
        <w:rPr>
          <w:rFonts w:ascii="Gill Sans MT" w:hAnsi="Gill Sans MT"/>
          <w:bCs/>
          <w:color w:val="000000"/>
          <w:sz w:val="22"/>
          <w:szCs w:val="22"/>
          <w:lang w:val="en-GB"/>
        </w:rPr>
        <w:t xml:space="preserve">It is recommended that the template be filled out </w:t>
      </w:r>
      <w:r w:rsidR="00A0182A">
        <w:rPr>
          <w:rFonts w:ascii="Gill Sans MT" w:hAnsi="Gill Sans MT"/>
          <w:bCs/>
          <w:color w:val="000000"/>
          <w:sz w:val="22"/>
          <w:szCs w:val="22"/>
          <w:lang w:val="en-GB"/>
        </w:rPr>
        <w:t>using</w:t>
      </w:r>
      <w:r w:rsidRPr="00A0182A">
        <w:rPr>
          <w:rFonts w:ascii="Gill Sans MT" w:hAnsi="Gill Sans MT"/>
          <w:bCs/>
          <w:color w:val="000000"/>
          <w:sz w:val="22"/>
          <w:szCs w:val="22"/>
          <w:lang w:val="en-GB"/>
        </w:rPr>
        <w:t xml:space="preserve"> these guidelines.</w:t>
      </w:r>
    </w:p>
    <w:p w:rsidR="001D2819" w:rsidRPr="00A0182A" w:rsidRDefault="001D2819" w:rsidP="00A0182A">
      <w:pPr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</w:p>
    <w:p w:rsidR="00135688" w:rsidRPr="00A0182A" w:rsidRDefault="00135688" w:rsidP="00A0182A">
      <w:pPr>
        <w:numPr>
          <w:ilvl w:val="0"/>
          <w:numId w:val="25"/>
        </w:numPr>
        <w:tabs>
          <w:tab w:val="clear" w:pos="720"/>
        </w:tabs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Table of Contents</w:t>
      </w:r>
    </w:p>
    <w:p w:rsidR="00135688" w:rsidRPr="00A0182A" w:rsidRDefault="00135688" w:rsidP="00A0182A">
      <w:pPr>
        <w:numPr>
          <w:ilvl w:val="0"/>
          <w:numId w:val="25"/>
        </w:numPr>
        <w:tabs>
          <w:tab w:val="clear" w:pos="720"/>
        </w:tabs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Acknowledgements</w:t>
      </w:r>
    </w:p>
    <w:p w:rsidR="00135688" w:rsidRPr="00A0182A" w:rsidRDefault="00135688" w:rsidP="00A0182A">
      <w:pPr>
        <w:numPr>
          <w:ilvl w:val="0"/>
          <w:numId w:val="25"/>
        </w:numPr>
        <w:tabs>
          <w:tab w:val="clear" w:pos="720"/>
        </w:tabs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Affirmation</w:t>
      </w:r>
    </w:p>
    <w:p w:rsidR="00135688" w:rsidRPr="00A0182A" w:rsidRDefault="00135688" w:rsidP="00A0182A">
      <w:pPr>
        <w:numPr>
          <w:ilvl w:val="0"/>
          <w:numId w:val="25"/>
        </w:numPr>
        <w:tabs>
          <w:tab w:val="clear" w:pos="720"/>
        </w:tabs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Glossary/Acronyms and Abbreviations</w:t>
      </w:r>
    </w:p>
    <w:p w:rsidR="00135688" w:rsidRPr="00A0182A" w:rsidRDefault="00135688" w:rsidP="00A0182A">
      <w:pPr>
        <w:numPr>
          <w:ilvl w:val="0"/>
          <w:numId w:val="25"/>
        </w:numPr>
        <w:tabs>
          <w:tab w:val="clear" w:pos="720"/>
        </w:tabs>
        <w:ind w:left="360" w:hanging="180"/>
        <w:rPr>
          <w:rFonts w:ascii="Gill Sans MT" w:hAnsi="Gill Sans MT"/>
          <w:b/>
          <w:color w:val="000000"/>
          <w:sz w:val="22"/>
          <w:szCs w:val="22"/>
          <w:lang w:val="en-GB"/>
        </w:rPr>
      </w:pPr>
      <w:r w:rsidRPr="00A0182A">
        <w:rPr>
          <w:rFonts w:ascii="Gill Sans MT" w:hAnsi="Gill Sans MT"/>
          <w:b/>
          <w:color w:val="000000"/>
          <w:sz w:val="22"/>
          <w:szCs w:val="22"/>
          <w:lang w:val="en-GB"/>
        </w:rPr>
        <w:t>Introduction</w:t>
      </w:r>
    </w:p>
    <w:p w:rsidR="00135688" w:rsidRDefault="00135688">
      <w:pPr>
        <w:pStyle w:val="Heading3"/>
        <w:rPr>
          <w:color w:val="auto"/>
          <w:sz w:val="22"/>
          <w:szCs w:val="22"/>
        </w:rPr>
      </w:pPr>
    </w:p>
    <w:p w:rsidR="00135688" w:rsidRDefault="00135688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1. Executive Summary </w:t>
      </w: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Default="00135688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2. Evaluation Introduction/Background </w:t>
      </w: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Default="00A0182A" w:rsidP="00A0182A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3. 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>Methodology</w:t>
      </w:r>
    </w:p>
    <w:p w:rsidR="00135688" w:rsidRDefault="00135688">
      <w:pPr>
        <w:rPr>
          <w:rFonts w:ascii="Gill Sans MT" w:hAnsi="Gill Sans MT"/>
          <w:sz w:val="22"/>
          <w:szCs w:val="22"/>
        </w:rPr>
      </w:pPr>
    </w:p>
    <w:p w:rsidR="00191479" w:rsidRDefault="00A0182A" w:rsidP="00A0182A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4. </w:t>
      </w:r>
      <w:r w:rsidR="00191479">
        <w:rPr>
          <w:rFonts w:ascii="Gill Sans MT" w:hAnsi="Gill Sans MT"/>
          <w:b/>
          <w:color w:val="FF6600"/>
          <w:sz w:val="22"/>
          <w:szCs w:val="22"/>
          <w:lang w:val="en-GB"/>
        </w:rPr>
        <w:t>Limitations</w:t>
      </w:r>
    </w:p>
    <w:p w:rsidR="00191479" w:rsidRDefault="00191479" w:rsidP="00A0182A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</w:p>
    <w:p w:rsidR="00135688" w:rsidRDefault="00191479" w:rsidP="00A0182A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5. 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>Findings</w:t>
      </w: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Pr="00A0182A" w:rsidRDefault="00191479" w:rsidP="00A0182A">
      <w:pPr>
        <w:rPr>
          <w:rFonts w:ascii="Gill Sans MT" w:hAnsi="Gill Sans MT"/>
          <w:b/>
          <w:color w:val="FF6600"/>
          <w:sz w:val="22"/>
          <w:szCs w:val="22"/>
        </w:rPr>
      </w:pPr>
      <w:r>
        <w:rPr>
          <w:rFonts w:ascii="Gill Sans MT" w:hAnsi="Gill Sans MT"/>
          <w:b/>
          <w:color w:val="FF6600"/>
          <w:sz w:val="22"/>
          <w:szCs w:val="22"/>
        </w:rPr>
        <w:t>6</w:t>
      </w:r>
      <w:r w:rsidR="00A0182A">
        <w:rPr>
          <w:rFonts w:ascii="Gill Sans MT" w:hAnsi="Gill Sans MT"/>
          <w:b/>
          <w:color w:val="FF6600"/>
          <w:sz w:val="22"/>
          <w:szCs w:val="22"/>
        </w:rPr>
        <w:t xml:space="preserve">. </w:t>
      </w:r>
      <w:r w:rsidR="00135688" w:rsidRPr="00A0182A">
        <w:rPr>
          <w:rFonts w:ascii="Gill Sans MT" w:hAnsi="Gill Sans MT"/>
          <w:b/>
          <w:color w:val="FF6600"/>
          <w:sz w:val="22"/>
          <w:szCs w:val="22"/>
        </w:rPr>
        <w:t>Conclusions and Recommendations</w:t>
      </w: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Default="00191479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>7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>.</w:t>
      </w:r>
      <w:r w:rsidR="00A0182A"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 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Lessons </w:t>
      </w:r>
      <w:r w:rsidR="00A0182A"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Learned 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from the Evaluation </w:t>
      </w:r>
      <w:r w:rsidR="00A0182A">
        <w:rPr>
          <w:rFonts w:ascii="Gill Sans MT" w:hAnsi="Gill Sans MT"/>
          <w:b/>
          <w:color w:val="FF6600"/>
          <w:sz w:val="22"/>
          <w:szCs w:val="22"/>
          <w:lang w:val="en-GB"/>
        </w:rPr>
        <w:t xml:space="preserve">Process </w:t>
      </w:r>
    </w:p>
    <w:p w:rsidR="00135688" w:rsidRDefault="00135688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  <w:lang w:val="en-GB"/>
        </w:rPr>
      </w:pPr>
    </w:p>
    <w:p w:rsidR="00135688" w:rsidRDefault="00191479">
      <w:pPr>
        <w:rPr>
          <w:rFonts w:ascii="Gill Sans MT" w:hAnsi="Gill Sans MT"/>
          <w:b/>
          <w:color w:val="FF6600"/>
          <w:sz w:val="22"/>
          <w:szCs w:val="22"/>
          <w:lang w:val="en-GB"/>
        </w:rPr>
      </w:pPr>
      <w:r>
        <w:rPr>
          <w:rFonts w:ascii="Gill Sans MT" w:hAnsi="Gill Sans MT"/>
          <w:b/>
          <w:color w:val="FF6600"/>
          <w:sz w:val="22"/>
          <w:szCs w:val="22"/>
          <w:lang w:val="en-GB"/>
        </w:rPr>
        <w:t>8</w:t>
      </w:r>
      <w:r w:rsidR="00135688">
        <w:rPr>
          <w:rFonts w:ascii="Gill Sans MT" w:hAnsi="Gill Sans MT"/>
          <w:b/>
          <w:color w:val="FF6600"/>
          <w:sz w:val="22"/>
          <w:szCs w:val="22"/>
          <w:lang w:val="en-GB"/>
        </w:rPr>
        <w:t>. Appendices</w:t>
      </w: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Default="00135688">
      <w:pPr>
        <w:rPr>
          <w:rFonts w:ascii="Gill Sans MT" w:hAnsi="Gill Sans MT"/>
          <w:sz w:val="22"/>
          <w:szCs w:val="22"/>
          <w:lang w:val="en-GB"/>
        </w:rPr>
      </w:pPr>
    </w:p>
    <w:p w:rsidR="00135688" w:rsidRDefault="00135688">
      <w:pPr>
        <w:jc w:val="both"/>
        <w:rPr>
          <w:rFonts w:ascii="Gill Sans MT" w:hAnsi="Gill Sans MT"/>
        </w:rPr>
      </w:pPr>
    </w:p>
    <w:p w:rsidR="00135688" w:rsidRDefault="00135688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135688" w:rsidSect="002D7963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138" w:right="1017" w:bottom="113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D" w:rsidRDefault="0047084D">
      <w:r>
        <w:separator/>
      </w:r>
    </w:p>
  </w:endnote>
  <w:endnote w:type="continuationSeparator" w:id="0">
    <w:p w:rsidR="0047084D" w:rsidRDefault="004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Extra Bold">
    <w:panose1 w:val="020B09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8" w:rsidRDefault="00135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5688" w:rsidRDefault="00135688">
    <w:pPr>
      <w:ind w:right="360"/>
      <w:jc w:val="center"/>
      <w:rPr>
        <w:rFonts w:ascii="Gill Sans MT" w:hAnsi="Gill Sans MT"/>
        <w:b/>
        <w:color w:val="FF6600"/>
        <w:sz w:val="16"/>
      </w:rPr>
    </w:pPr>
    <w:r>
      <w:rPr>
        <w:rFonts w:ascii="Gill Sans MT" w:hAnsi="Gill Sans MT"/>
        <w:b/>
        <w:color w:val="FF6600"/>
        <w:sz w:val="16"/>
      </w:rPr>
      <w:t>TDI Field Guide:  Volume Five</w:t>
    </w:r>
  </w:p>
  <w:p w:rsidR="00135688" w:rsidRDefault="00135688">
    <w:pPr>
      <w:pStyle w:val="Footer"/>
    </w:pPr>
    <w:r>
      <w:rPr>
        <w:b/>
        <w:color w:val="FF6600"/>
        <w:sz w:val="16"/>
      </w:rPr>
      <w:t xml:space="preserve">                                                                             Introductory Materials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8" w:rsidRPr="002D7963" w:rsidRDefault="00135688">
    <w:pPr>
      <w:pStyle w:val="Footer"/>
      <w:framePr w:wrap="around" w:vAnchor="text" w:hAnchor="margin" w:xAlign="right" w:y="1"/>
      <w:rPr>
        <w:rStyle w:val="PageNumber"/>
        <w:sz w:val="20"/>
      </w:rPr>
    </w:pPr>
    <w:r w:rsidRPr="002D7963">
      <w:rPr>
        <w:rStyle w:val="PageNumber"/>
        <w:sz w:val="20"/>
      </w:rPr>
      <w:fldChar w:fldCharType="begin"/>
    </w:r>
    <w:r w:rsidRPr="002D7963">
      <w:rPr>
        <w:rStyle w:val="PageNumber"/>
        <w:sz w:val="20"/>
      </w:rPr>
      <w:instrText xml:space="preserve">PAGE  </w:instrText>
    </w:r>
    <w:r w:rsidRPr="002D7963">
      <w:rPr>
        <w:rStyle w:val="PageNumber"/>
        <w:sz w:val="20"/>
      </w:rPr>
      <w:fldChar w:fldCharType="separate"/>
    </w:r>
    <w:r w:rsidR="00635050">
      <w:rPr>
        <w:rStyle w:val="PageNumber"/>
        <w:noProof/>
        <w:sz w:val="20"/>
      </w:rPr>
      <w:t>1</w:t>
    </w:r>
    <w:r w:rsidRPr="002D7963">
      <w:rPr>
        <w:rStyle w:val="PageNumber"/>
        <w:sz w:val="20"/>
      </w:rPr>
      <w:fldChar w:fldCharType="end"/>
    </w:r>
  </w:p>
  <w:p w:rsidR="00135688" w:rsidRPr="00A0182A" w:rsidRDefault="00135688">
    <w:pPr>
      <w:rPr>
        <w:rFonts w:ascii="Gill Sans MT" w:hAnsi="Gill Sans MT"/>
        <w:i/>
        <w:iCs/>
        <w:sz w:val="20"/>
        <w:szCs w:val="20"/>
      </w:rPr>
    </w:pPr>
    <w:r w:rsidRPr="00A0182A">
      <w:rPr>
        <w:rFonts w:ascii="Gill Sans MT" w:hAnsi="Gill Sans MT"/>
        <w:i/>
        <w:iCs/>
        <w:sz w:val="20"/>
        <w:szCs w:val="20"/>
      </w:rPr>
      <w:t xml:space="preserve">Evaluation Report Template </w:t>
    </w:r>
    <w:r w:rsidR="00A0182A" w:rsidRPr="00A0182A">
      <w:rPr>
        <w:rFonts w:ascii="Gill Sans MT" w:hAnsi="Gill Sans MT"/>
        <w:i/>
        <w:iCs/>
        <w:sz w:val="20"/>
        <w:szCs w:val="20"/>
      </w:rPr>
      <w:sym w:font="Symbol" w:char="F0BE"/>
    </w:r>
    <w:r w:rsidR="00A0182A" w:rsidRPr="00A0182A">
      <w:rPr>
        <w:rFonts w:ascii="Gill Sans MT" w:hAnsi="Gill Sans MT"/>
        <w:i/>
        <w:iCs/>
        <w:sz w:val="20"/>
        <w:szCs w:val="20"/>
      </w:rPr>
      <w:t xml:space="preserve"> </w:t>
    </w:r>
    <w:r w:rsidRPr="00A0182A">
      <w:rPr>
        <w:rFonts w:ascii="Gill Sans MT" w:hAnsi="Gill Sans MT"/>
        <w:i/>
        <w:iCs/>
        <w:sz w:val="20"/>
        <w:szCs w:val="20"/>
      </w:rPr>
      <w:t xml:space="preserve"> </w:t>
    </w:r>
    <w:r w:rsidR="002B1783">
      <w:rPr>
        <w:rFonts w:ascii="Gill Sans MT" w:hAnsi="Gill Sans MT"/>
        <w:i/>
        <w:iCs/>
        <w:sz w:val="20"/>
        <w:szCs w:val="20"/>
      </w:rPr>
      <w:t>2</w:t>
    </w:r>
    <w:r w:rsidR="002B1783" w:rsidRPr="002D7963">
      <w:rPr>
        <w:rFonts w:ascii="Gill Sans MT" w:hAnsi="Gill Sans MT"/>
        <w:i/>
        <w:iCs/>
        <w:sz w:val="20"/>
        <w:szCs w:val="20"/>
      </w:rPr>
      <w:t xml:space="preserve">nd </w:t>
    </w:r>
    <w:r w:rsidRPr="00A0182A">
      <w:rPr>
        <w:rFonts w:ascii="Gill Sans MT" w:hAnsi="Gill Sans MT"/>
        <w:i/>
        <w:iCs/>
        <w:sz w:val="20"/>
        <w:szCs w:val="20"/>
      </w:rPr>
      <w:t>Edition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8" w:rsidRDefault="00135688">
    <w:pPr>
      <w:rPr>
        <w:rFonts w:ascii="Gill Sans MT" w:hAnsi="Gill Sans MT"/>
        <w:color w:val="FF9900"/>
        <w:sz w:val="16"/>
      </w:rPr>
    </w:pPr>
    <w:r>
      <w:rPr>
        <w:rFonts w:ascii="Arial" w:hAnsi="Arial" w:cs="Arial"/>
        <w:sz w:val="20"/>
        <w:lang w:val="en-NZ"/>
      </w:rPr>
      <w:t>Evaluation Report Guidelines Draft – 4.12.07 LLE edit</w:t>
    </w:r>
    <w:r>
      <w:rPr>
        <w:rFonts w:ascii="Gill Sans MT" w:hAnsi="Gill Sans MT"/>
        <w:b/>
        <w:color w:val="FF9900"/>
        <w:sz w:val="16"/>
      </w:rPr>
      <w:t xml:space="preserve"> </w:t>
    </w:r>
  </w:p>
  <w:p w:rsidR="00135688" w:rsidRDefault="00135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D" w:rsidRDefault="0047084D">
      <w:r>
        <w:separator/>
      </w:r>
    </w:p>
  </w:footnote>
  <w:footnote w:type="continuationSeparator" w:id="0">
    <w:p w:rsidR="0047084D" w:rsidRDefault="0047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8" w:rsidRDefault="00135688">
    <w:pPr>
      <w:pStyle w:val="Header"/>
      <w:ind w:right="360"/>
    </w:pPr>
    <w:r>
      <w:rPr>
        <w:b/>
        <w:bCs/>
        <w:color w:val="FF6600"/>
      </w:rPr>
      <w:t>Transformational development indicators</w:t>
    </w:r>
  </w:p>
  <w:p w:rsidR="00135688" w:rsidRDefault="00135688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0B"/>
    <w:multiLevelType w:val="hybridMultilevel"/>
    <w:tmpl w:val="3026AB36"/>
    <w:lvl w:ilvl="0" w:tplc="AFEEB1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AAE491C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</w:rPr>
    </w:lvl>
    <w:lvl w:ilvl="2" w:tplc="5F6898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C627F"/>
    <w:multiLevelType w:val="hybridMultilevel"/>
    <w:tmpl w:val="F0AE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D7494"/>
    <w:multiLevelType w:val="multilevel"/>
    <w:tmpl w:val="5FAA87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EE11EF"/>
    <w:multiLevelType w:val="hybridMultilevel"/>
    <w:tmpl w:val="7B2499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77A27"/>
    <w:multiLevelType w:val="hybridMultilevel"/>
    <w:tmpl w:val="FDEC04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56DD2"/>
    <w:multiLevelType w:val="hybridMultilevel"/>
    <w:tmpl w:val="1B18B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67BE2">
      <w:start w:val="3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C70C1"/>
    <w:multiLevelType w:val="multilevel"/>
    <w:tmpl w:val="C4A6C5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7C6AD5"/>
    <w:multiLevelType w:val="hybridMultilevel"/>
    <w:tmpl w:val="9A961A4C"/>
    <w:lvl w:ilvl="0" w:tplc="55E6D75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F53593C"/>
    <w:multiLevelType w:val="hybridMultilevel"/>
    <w:tmpl w:val="3020BF70"/>
    <w:lvl w:ilvl="0" w:tplc="430465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300BB6"/>
    <w:multiLevelType w:val="hybridMultilevel"/>
    <w:tmpl w:val="5F8A94BE"/>
    <w:lvl w:ilvl="0" w:tplc="55E6D75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E1FD2"/>
    <w:multiLevelType w:val="multilevel"/>
    <w:tmpl w:val="EDCAEDA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D2B7777"/>
    <w:multiLevelType w:val="hybridMultilevel"/>
    <w:tmpl w:val="B5B6A8E2"/>
    <w:lvl w:ilvl="0" w:tplc="55E6D75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D71BA"/>
    <w:multiLevelType w:val="multilevel"/>
    <w:tmpl w:val="0F12ABF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3F34BA"/>
    <w:multiLevelType w:val="hybridMultilevel"/>
    <w:tmpl w:val="1EA04AFA"/>
    <w:lvl w:ilvl="0" w:tplc="55E6D75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32798A"/>
    <w:multiLevelType w:val="multilevel"/>
    <w:tmpl w:val="07DAAD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33C1C8E"/>
    <w:multiLevelType w:val="hybridMultilevel"/>
    <w:tmpl w:val="5F8A94BE"/>
    <w:lvl w:ilvl="0" w:tplc="55E6D75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B0F9D"/>
    <w:multiLevelType w:val="hybridMultilevel"/>
    <w:tmpl w:val="9C10A640"/>
    <w:lvl w:ilvl="0" w:tplc="614AB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240A8">
      <w:numFmt w:val="none"/>
      <w:lvlText w:val=""/>
      <w:lvlJc w:val="left"/>
      <w:pPr>
        <w:tabs>
          <w:tab w:val="num" w:pos="360"/>
        </w:tabs>
      </w:pPr>
    </w:lvl>
    <w:lvl w:ilvl="2" w:tplc="D3C85BDE">
      <w:numFmt w:val="none"/>
      <w:lvlText w:val=""/>
      <w:lvlJc w:val="left"/>
      <w:pPr>
        <w:tabs>
          <w:tab w:val="num" w:pos="360"/>
        </w:tabs>
      </w:pPr>
    </w:lvl>
    <w:lvl w:ilvl="3" w:tplc="EF40EE84">
      <w:numFmt w:val="none"/>
      <w:lvlText w:val=""/>
      <w:lvlJc w:val="left"/>
      <w:pPr>
        <w:tabs>
          <w:tab w:val="num" w:pos="360"/>
        </w:tabs>
      </w:pPr>
    </w:lvl>
    <w:lvl w:ilvl="4" w:tplc="BEB82CEC">
      <w:numFmt w:val="none"/>
      <w:lvlText w:val=""/>
      <w:lvlJc w:val="left"/>
      <w:pPr>
        <w:tabs>
          <w:tab w:val="num" w:pos="360"/>
        </w:tabs>
      </w:pPr>
    </w:lvl>
    <w:lvl w:ilvl="5" w:tplc="E8F6B0A2">
      <w:numFmt w:val="none"/>
      <w:lvlText w:val=""/>
      <w:lvlJc w:val="left"/>
      <w:pPr>
        <w:tabs>
          <w:tab w:val="num" w:pos="360"/>
        </w:tabs>
      </w:pPr>
    </w:lvl>
    <w:lvl w:ilvl="6" w:tplc="ECDC7C9C">
      <w:numFmt w:val="none"/>
      <w:lvlText w:val=""/>
      <w:lvlJc w:val="left"/>
      <w:pPr>
        <w:tabs>
          <w:tab w:val="num" w:pos="360"/>
        </w:tabs>
      </w:pPr>
    </w:lvl>
    <w:lvl w:ilvl="7" w:tplc="F4DAE85A">
      <w:numFmt w:val="none"/>
      <w:lvlText w:val=""/>
      <w:lvlJc w:val="left"/>
      <w:pPr>
        <w:tabs>
          <w:tab w:val="num" w:pos="360"/>
        </w:tabs>
      </w:pPr>
    </w:lvl>
    <w:lvl w:ilvl="8" w:tplc="73D418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522750"/>
    <w:multiLevelType w:val="multilevel"/>
    <w:tmpl w:val="E528B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AE269AD"/>
    <w:multiLevelType w:val="hybridMultilevel"/>
    <w:tmpl w:val="F3C4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E2138"/>
    <w:multiLevelType w:val="multilevel"/>
    <w:tmpl w:val="5624FD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1A53F09"/>
    <w:multiLevelType w:val="hybridMultilevel"/>
    <w:tmpl w:val="2056F13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3482A"/>
    <w:multiLevelType w:val="hybridMultilevel"/>
    <w:tmpl w:val="E4985122"/>
    <w:lvl w:ilvl="0" w:tplc="D47C1D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06DD1E">
      <w:numFmt w:val="none"/>
      <w:lvlText w:val=""/>
      <w:lvlJc w:val="left"/>
      <w:pPr>
        <w:tabs>
          <w:tab w:val="num" w:pos="360"/>
        </w:tabs>
      </w:pPr>
    </w:lvl>
    <w:lvl w:ilvl="2" w:tplc="81087D6A">
      <w:numFmt w:val="none"/>
      <w:lvlText w:val=""/>
      <w:lvlJc w:val="left"/>
      <w:pPr>
        <w:tabs>
          <w:tab w:val="num" w:pos="360"/>
        </w:tabs>
      </w:pPr>
    </w:lvl>
    <w:lvl w:ilvl="3" w:tplc="DF72C10E">
      <w:numFmt w:val="none"/>
      <w:lvlText w:val=""/>
      <w:lvlJc w:val="left"/>
      <w:pPr>
        <w:tabs>
          <w:tab w:val="num" w:pos="360"/>
        </w:tabs>
      </w:pPr>
    </w:lvl>
    <w:lvl w:ilvl="4" w:tplc="DDD4C98C">
      <w:numFmt w:val="none"/>
      <w:lvlText w:val=""/>
      <w:lvlJc w:val="left"/>
      <w:pPr>
        <w:tabs>
          <w:tab w:val="num" w:pos="360"/>
        </w:tabs>
      </w:pPr>
    </w:lvl>
    <w:lvl w:ilvl="5" w:tplc="986A8A1E">
      <w:numFmt w:val="none"/>
      <w:lvlText w:val=""/>
      <w:lvlJc w:val="left"/>
      <w:pPr>
        <w:tabs>
          <w:tab w:val="num" w:pos="360"/>
        </w:tabs>
      </w:pPr>
    </w:lvl>
    <w:lvl w:ilvl="6" w:tplc="1662F7AE">
      <w:numFmt w:val="none"/>
      <w:lvlText w:val=""/>
      <w:lvlJc w:val="left"/>
      <w:pPr>
        <w:tabs>
          <w:tab w:val="num" w:pos="360"/>
        </w:tabs>
      </w:pPr>
    </w:lvl>
    <w:lvl w:ilvl="7" w:tplc="70BE932E">
      <w:numFmt w:val="none"/>
      <w:lvlText w:val=""/>
      <w:lvlJc w:val="left"/>
      <w:pPr>
        <w:tabs>
          <w:tab w:val="num" w:pos="360"/>
        </w:tabs>
      </w:pPr>
    </w:lvl>
    <w:lvl w:ilvl="8" w:tplc="E99CAC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E20D4F"/>
    <w:multiLevelType w:val="multilevel"/>
    <w:tmpl w:val="85BE2B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6F723C"/>
    <w:multiLevelType w:val="hybridMultilevel"/>
    <w:tmpl w:val="7C564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971120"/>
    <w:multiLevelType w:val="hybridMultilevel"/>
    <w:tmpl w:val="78D04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6"/>
  </w:num>
  <w:num w:numId="11">
    <w:abstractNumId w:val="22"/>
  </w:num>
  <w:num w:numId="12">
    <w:abstractNumId w:val="2"/>
  </w:num>
  <w:num w:numId="13">
    <w:abstractNumId w:val="6"/>
  </w:num>
  <w:num w:numId="14">
    <w:abstractNumId w:val="10"/>
  </w:num>
  <w:num w:numId="15">
    <w:abstractNumId w:val="19"/>
  </w:num>
  <w:num w:numId="16">
    <w:abstractNumId w:val="14"/>
  </w:num>
  <w:num w:numId="17">
    <w:abstractNumId w:val="21"/>
  </w:num>
  <w:num w:numId="18">
    <w:abstractNumId w:val="8"/>
  </w:num>
  <w:num w:numId="19">
    <w:abstractNumId w:val="17"/>
  </w:num>
  <w:num w:numId="20">
    <w:abstractNumId w:val="18"/>
  </w:num>
  <w:num w:numId="21">
    <w:abstractNumId w:val="0"/>
  </w:num>
  <w:num w:numId="22">
    <w:abstractNumId w:val="23"/>
  </w:num>
  <w:num w:numId="23">
    <w:abstractNumId w:val="2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F"/>
    <w:rsid w:val="0001616E"/>
    <w:rsid w:val="00032CF7"/>
    <w:rsid w:val="000471E0"/>
    <w:rsid w:val="00055E5F"/>
    <w:rsid w:val="00135688"/>
    <w:rsid w:val="001727B7"/>
    <w:rsid w:val="00191479"/>
    <w:rsid w:val="001D2819"/>
    <w:rsid w:val="001E3698"/>
    <w:rsid w:val="002B1783"/>
    <w:rsid w:val="002C1952"/>
    <w:rsid w:val="002D7963"/>
    <w:rsid w:val="0047084D"/>
    <w:rsid w:val="00530C24"/>
    <w:rsid w:val="00567329"/>
    <w:rsid w:val="005F060D"/>
    <w:rsid w:val="00635050"/>
    <w:rsid w:val="00712BE5"/>
    <w:rsid w:val="00713F94"/>
    <w:rsid w:val="007A5A91"/>
    <w:rsid w:val="00821902"/>
    <w:rsid w:val="00935407"/>
    <w:rsid w:val="009A2F30"/>
    <w:rsid w:val="00A0182A"/>
    <w:rsid w:val="00AA2270"/>
    <w:rsid w:val="00AF4B17"/>
    <w:rsid w:val="00B65038"/>
    <w:rsid w:val="00BA7EC5"/>
    <w:rsid w:val="00BC5DC4"/>
    <w:rsid w:val="00D15F2D"/>
    <w:rsid w:val="00E42833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  <w:color w:val="FF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VERPAGE1">
    <w:name w:val="COVER PAGE 1"/>
    <w:basedOn w:val="Normal"/>
    <w:pPr>
      <w:spacing w:after="120"/>
      <w:jc w:val="center"/>
    </w:pPr>
    <w:rPr>
      <w:rFonts w:ascii="Gill Sans MT Extra Bold" w:hAnsi="Gill Sans MT Extra Bold"/>
      <w:color w:val="FF6600"/>
      <w:sz w:val="72"/>
      <w:lang w:val="en-GB" w:eastAsia="de-DE"/>
    </w:rPr>
  </w:style>
  <w:style w:type="paragraph" w:customStyle="1" w:styleId="COVERPAGE2">
    <w:name w:val="COVER PAGE 2"/>
    <w:basedOn w:val="Normal"/>
    <w:pPr>
      <w:spacing w:after="120"/>
      <w:jc w:val="center"/>
    </w:pPr>
    <w:rPr>
      <w:rFonts w:ascii="Gill Sans MT Extra Bold" w:hAnsi="Gill Sans MT Extra Bold"/>
      <w:color w:val="FF6600"/>
      <w:sz w:val="48"/>
      <w:lang w:val="en-GB" w:eastAsia="de-DE"/>
    </w:rPr>
  </w:style>
  <w:style w:type="paragraph" w:styleId="FootnoteText">
    <w:name w:val="footnote text"/>
    <w:basedOn w:val="Normal"/>
    <w:semiHidden/>
    <w:rPr>
      <w:rFonts w:ascii="Gill Sans MT" w:hAnsi="Gill Sans MT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ill Sans MT" w:hAnsi="Gill Sans MT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bCs/>
      <w:color w:val="FF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VERPAGE1">
    <w:name w:val="COVER PAGE 1"/>
    <w:basedOn w:val="Normal"/>
    <w:pPr>
      <w:spacing w:after="120"/>
      <w:jc w:val="center"/>
    </w:pPr>
    <w:rPr>
      <w:rFonts w:ascii="Gill Sans MT Extra Bold" w:hAnsi="Gill Sans MT Extra Bold"/>
      <w:color w:val="FF6600"/>
      <w:sz w:val="72"/>
      <w:lang w:val="en-GB" w:eastAsia="de-DE"/>
    </w:rPr>
  </w:style>
  <w:style w:type="paragraph" w:customStyle="1" w:styleId="COVERPAGE2">
    <w:name w:val="COVER PAGE 2"/>
    <w:basedOn w:val="Normal"/>
    <w:pPr>
      <w:spacing w:after="120"/>
      <w:jc w:val="center"/>
    </w:pPr>
    <w:rPr>
      <w:rFonts w:ascii="Gill Sans MT Extra Bold" w:hAnsi="Gill Sans MT Extra Bold"/>
      <w:color w:val="FF6600"/>
      <w:sz w:val="48"/>
      <w:lang w:val="en-GB" w:eastAsia="de-DE"/>
    </w:rPr>
  </w:style>
  <w:style w:type="paragraph" w:styleId="FootnoteText">
    <w:name w:val="footnote text"/>
    <w:basedOn w:val="Normal"/>
    <w:semiHidden/>
    <w:rPr>
      <w:rFonts w:ascii="Gill Sans MT" w:hAnsi="Gill Sans MT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ill Sans MT" w:hAnsi="Gill Sans MT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Vision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Ledgerwood</dc:creator>
  <cp:lastModifiedBy>Johny Jenas Gonsalves</cp:lastModifiedBy>
  <cp:revision>1</cp:revision>
  <dcterms:created xsi:type="dcterms:W3CDTF">2020-01-08T03:34:00Z</dcterms:created>
  <dcterms:modified xsi:type="dcterms:W3CDTF">2020-01-08T03:34:00Z</dcterms:modified>
</cp:coreProperties>
</file>